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9546A4">
        <w:trPr>
          <w:trHeight w:val="441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9546A4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32991" w:rsidRPr="009E2A22" w:rsidRDefault="009E2A22" w:rsidP="009E2A22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Determine Deflection of Bea</w:t>
            </w:r>
            <w:r>
              <w:rPr>
                <w:rFonts w:ascii="Arial" w:hAnsi="Arial" w:cs="Arial"/>
              </w:rPr>
              <w:t>m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9546A4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9546A4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9546A4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Verify that deflection is proportional to the cube of span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Verify that the deflection is proportional to the load by drawing a graph</w:t>
            </w:r>
          </w:p>
          <w:p w:rsidR="00632991" w:rsidRPr="00380F2F" w:rsidRDefault="00632991" w:rsidP="00380F2F">
            <w:pPr>
              <w:rPr>
                <w:rFonts w:ascii="Arial" w:hAnsi="Arial" w:cs="Arial"/>
              </w:rPr>
            </w:pPr>
          </w:p>
        </w:tc>
      </w:tr>
      <w:tr w:rsidR="00632991" w:rsidRPr="004E69FB" w:rsidTr="009546A4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9546A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Identify equipment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Set apparatus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Apply load on the midpoint of beam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Record initial reading of vernier scale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Increase load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Record reading of vernier scale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Repeat the procedure for 6 readings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Compute deflection and verify that the deflection is proportional to the cube of span</w:t>
            </w:r>
          </w:p>
          <w:p w:rsidR="004D6073" w:rsidRPr="004D6073" w:rsidRDefault="004D6073" w:rsidP="004D607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D6073">
              <w:rPr>
                <w:rFonts w:ascii="Arial" w:hAnsi="Arial" w:cs="Arial"/>
                <w:sz w:val="22"/>
              </w:rPr>
              <w:t>Plot a graph between load and deflection</w:t>
            </w:r>
          </w:p>
          <w:p w:rsidR="00632991" w:rsidRPr="008B5381" w:rsidRDefault="004D6073" w:rsidP="004D607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6073">
              <w:rPr>
                <w:rFonts w:ascii="Arial" w:hAnsi="Arial" w:cs="Arial"/>
                <w:sz w:val="22"/>
              </w:rPr>
              <w:t>Verify that the deflection is proportional to the load by drawing a graph</w:t>
            </w:r>
          </w:p>
        </w:tc>
      </w:tr>
      <w:tr w:rsidR="00632991" w:rsidRPr="004E69FB" w:rsidTr="009546A4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9546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9E2A22" w:rsidRPr="002A6AB6" w:rsidRDefault="009E2A22" w:rsidP="009E2A22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Determine Deflection of Beams</w:t>
            </w:r>
          </w:p>
          <w:p w:rsidR="00632991" w:rsidRPr="002C4D6E" w:rsidRDefault="00632991" w:rsidP="009546A4">
            <w:pPr>
              <w:rPr>
                <w:rFonts w:ascii="Calibri" w:hAnsi="Calibri" w:cs="Arial"/>
                <w:sz w:val="24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32991" w:rsidRPr="002F07B4" w:rsidRDefault="00380F2F" w:rsidP="009546A4">
            <w:pPr>
              <w:spacing w:before="240"/>
              <w:rPr>
                <w:rFonts w:cstheme="minorHAnsi"/>
                <w:sz w:val="24"/>
              </w:rPr>
            </w:pPr>
            <w:r w:rsidRPr="00380F2F">
              <w:rPr>
                <w:rFonts w:ascii="Arial" w:eastAsiaTheme="minorEastAsia" w:hAnsi="Arial"/>
                <w:bCs/>
                <w:noProof/>
                <w:sz w:val="24"/>
              </w:rPr>
              <w:t>Conduct tensile strength test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E2A22" w:rsidRPr="009E2A22" w:rsidRDefault="009E2A22" w:rsidP="009E2A2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E2A22">
              <w:rPr>
                <w:rFonts w:ascii="Arial" w:hAnsi="Arial" w:cs="Arial"/>
              </w:rPr>
              <w:t>Verify that deflection is proportional to the cube of span</w:t>
            </w:r>
          </w:p>
          <w:p w:rsidR="009E2A22" w:rsidRPr="009E2A22" w:rsidRDefault="009E2A22" w:rsidP="009E2A2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E2A22">
              <w:rPr>
                <w:rFonts w:ascii="Arial" w:hAnsi="Arial" w:cs="Arial"/>
              </w:rPr>
              <w:t xml:space="preserve">Verify that the deflection is proportional to the load by drawing a graph </w:t>
            </w:r>
          </w:p>
          <w:p w:rsidR="009E2A22" w:rsidRPr="009E2A22" w:rsidRDefault="009E2A22" w:rsidP="009E2A2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E2A22">
              <w:rPr>
                <w:rFonts w:ascii="Arial" w:hAnsi="Arial" w:cs="Arial"/>
              </w:rPr>
              <w:t>Solve problems on deflection of beams</w:t>
            </w:r>
          </w:p>
          <w:p w:rsidR="00632991" w:rsidRPr="00380F2F" w:rsidRDefault="00632991" w:rsidP="009E2A22"/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9546A4">
        <w:trPr>
          <w:trHeight w:val="398"/>
        </w:trPr>
        <w:tc>
          <w:tcPr>
            <w:tcW w:w="693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Identify equipment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584" style="position:absolute;margin-left:6.95pt;margin-top:2.4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85" style="position:absolute;margin-left:9.35pt;margin-top:2.4pt;width:28.45pt;height:12.85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Set apparatus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582" style="position:absolute;margin-left:8.4pt;margin-top:6.55pt;width:28.5pt;height:12.9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583" style="position:absolute;margin-left:9.6pt;margin-top:6.55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Apply load on the midpoint of beam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566" style="position:absolute;margin-left:8.7pt;margin-top:3.2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567" style="position:absolute;margin-left:9.5pt;margin-top:2.35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Record initial reading of vernier scale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568" style="position:absolute;margin-left:8.8pt;margin-top:3.4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569" style="position:absolute;margin-left:9.5pt;margin-top:3.4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Increase load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570" style="position:absolute;left:0;text-align:left;margin-left:8.3pt;margin-top:2.8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571" style="position:absolute;margin-left:10.6pt;margin-top:2.8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Record reading of vernier scale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572" style="position:absolute;margin-left:8.3pt;margin-top:3.9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573" style="position:absolute;margin-left:10.05pt;margin-top:3.9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Repeat the procedure for 6 readings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575" style="position:absolute;margin-left:7.9pt;margin-top:2.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574" style="position:absolute;margin-left:10.2pt;margin-top:3.05pt;width:28.45pt;height:12.85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Compute deflection and verify that the deflection is proportional to the cube of span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576" style="position:absolute;margin-left:7.35pt;margin-top:3.6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577" style="position:absolute;margin-left:9.7pt;margin-top:3.0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D6073">
              <w:rPr>
                <w:rFonts w:ascii="Arial" w:hAnsi="Arial" w:cs="Arial"/>
              </w:rPr>
              <w:t>Plot a graph between load and deflection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578" style="position:absolute;margin-left:7.8pt;margin-top:4.7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579" style="position:absolute;margin-left:10.25pt;margin-top:4.1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4D6073" w:rsidRPr="004E69FB" w:rsidTr="009546A4">
        <w:trPr>
          <w:trHeight w:val="398"/>
        </w:trPr>
        <w:tc>
          <w:tcPr>
            <w:tcW w:w="6930" w:type="dxa"/>
          </w:tcPr>
          <w:p w:rsidR="004D6073" w:rsidRPr="004D6073" w:rsidRDefault="004D6073" w:rsidP="004D607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</w:rPr>
            </w:pPr>
            <w:r w:rsidRPr="004D6073">
              <w:rPr>
                <w:rFonts w:ascii="Arial" w:hAnsi="Arial" w:cs="Arial"/>
              </w:rPr>
              <w:t>Verify that the deflection is proportional to the load by drawing a graph</w:t>
            </w:r>
          </w:p>
        </w:tc>
        <w:tc>
          <w:tcPr>
            <w:tcW w:w="108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580" style="position:absolute;margin-left:6.85pt;margin-top:3.1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D6073" w:rsidRPr="004E69FB" w:rsidRDefault="0070417C" w:rsidP="004D607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581" style="position:absolute;margin-left:10.25pt;margin-top:3.1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70417C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F62C6F" w:rsidRDefault="00632991" w:rsidP="00F62C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32991" w:rsidRDefault="00632991">
      <w:pPr>
        <w:rPr>
          <w:rFonts w:ascii="Calibri" w:eastAsia="Calibri" w:hAnsi="Calibri" w:cs="Arial"/>
          <w:b/>
          <w:sz w:val="32"/>
        </w:rPr>
      </w:pPr>
    </w:p>
    <w:p w:rsidR="004D6073" w:rsidRDefault="004D6073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9E2A22" w:rsidRPr="002A6AB6" w:rsidRDefault="009E2A22" w:rsidP="009E2A22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Determine Deflection of Beams</w:t>
            </w:r>
          </w:p>
          <w:p w:rsidR="004E69FB" w:rsidRPr="00963AEE" w:rsidRDefault="004E69FB" w:rsidP="004E69FB">
            <w:pPr>
              <w:spacing w:before="240"/>
              <w:rPr>
                <w:rFonts w:cstheme="minorHAnsi"/>
              </w:rPr>
            </w:pP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70417C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9E2A22" w:rsidRPr="009E2A22" w:rsidRDefault="009E2A22" w:rsidP="009E2A2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9E2A22">
              <w:rPr>
                <w:rFonts w:ascii="Arial" w:hAnsi="Arial" w:cs="Arial"/>
              </w:rPr>
              <w:t>Verify that deflection is proportional to the cube of span</w:t>
            </w:r>
          </w:p>
          <w:p w:rsidR="009E2A22" w:rsidRPr="009E2A22" w:rsidRDefault="009E2A22" w:rsidP="009E2A2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9E2A22">
              <w:rPr>
                <w:rFonts w:ascii="Arial" w:hAnsi="Arial" w:cs="Arial"/>
              </w:rPr>
              <w:t xml:space="preserve">Verify that the deflection is proportional to the load by drawing a graph </w:t>
            </w:r>
          </w:p>
          <w:p w:rsidR="004E69FB" w:rsidRPr="009E2A22" w:rsidRDefault="009E2A22" w:rsidP="009E2A2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9E2A22">
              <w:rPr>
                <w:rFonts w:ascii="Arial" w:hAnsi="Arial" w:cs="Arial"/>
              </w:rPr>
              <w:t>Solve problems on deflection of beams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D6073" w:rsidRPr="00811326" w:rsidRDefault="00A9497C" w:rsidP="004D60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4D6073" w:rsidRPr="00811326">
              <w:rPr>
                <w:rFonts w:ascii="Arial" w:hAnsi="Arial" w:cs="Arial"/>
                <w:sz w:val="22"/>
              </w:rPr>
              <w:t xml:space="preserve"> equipment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4D6073" w:rsidP="004D6073">
            <w:pPr>
              <w:rPr>
                <w:rFonts w:ascii="Arial" w:hAnsi="Arial" w:cs="Arial"/>
              </w:rPr>
            </w:pPr>
            <w:r w:rsidRPr="00811326">
              <w:rPr>
                <w:rFonts w:ascii="Arial" w:hAnsi="Arial" w:cs="Arial"/>
                <w:sz w:val="22"/>
              </w:rPr>
              <w:t>Set apparatus</w:t>
            </w:r>
          </w:p>
        </w:tc>
        <w:tc>
          <w:tcPr>
            <w:tcW w:w="632" w:type="dxa"/>
            <w:vAlign w:val="center"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A9497C" w:rsidP="004D60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4D6073" w:rsidRPr="00811326">
              <w:rPr>
                <w:rFonts w:ascii="Arial" w:hAnsi="Arial" w:cs="Arial"/>
                <w:sz w:val="22"/>
              </w:rPr>
              <w:t xml:space="preserve"> load on the midpoint of beam</w:t>
            </w:r>
          </w:p>
        </w:tc>
        <w:tc>
          <w:tcPr>
            <w:tcW w:w="632" w:type="dxa"/>
            <w:vAlign w:val="center"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4D6073" w:rsidP="004D6073">
            <w:pPr>
              <w:rPr>
                <w:rFonts w:ascii="Arial" w:hAnsi="Arial" w:cs="Arial"/>
              </w:rPr>
            </w:pPr>
            <w:r w:rsidRPr="00811326">
              <w:rPr>
                <w:rFonts w:ascii="Arial" w:hAnsi="Arial" w:cs="Arial"/>
                <w:sz w:val="22"/>
              </w:rPr>
              <w:t>Record</w:t>
            </w:r>
            <w:r w:rsidR="00A9497C">
              <w:rPr>
                <w:rFonts w:ascii="Arial" w:hAnsi="Arial" w:cs="Arial"/>
                <w:sz w:val="22"/>
              </w:rPr>
              <w:t>ed</w:t>
            </w:r>
            <w:r w:rsidRPr="00811326">
              <w:rPr>
                <w:rFonts w:ascii="Arial" w:hAnsi="Arial" w:cs="Arial"/>
                <w:sz w:val="22"/>
              </w:rPr>
              <w:t xml:space="preserve"> initial reading of vernier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4D6073" w:rsidP="004D6073">
            <w:pPr>
              <w:rPr>
                <w:rFonts w:ascii="Arial" w:hAnsi="Arial" w:cs="Arial"/>
              </w:rPr>
            </w:pPr>
            <w:r w:rsidRPr="00811326">
              <w:rPr>
                <w:rFonts w:ascii="Arial" w:hAnsi="Arial" w:cs="Arial"/>
                <w:sz w:val="22"/>
              </w:rPr>
              <w:t>Increase</w:t>
            </w:r>
            <w:r w:rsidR="00A9497C">
              <w:rPr>
                <w:rFonts w:ascii="Arial" w:hAnsi="Arial" w:cs="Arial"/>
                <w:sz w:val="22"/>
              </w:rPr>
              <w:t>d</w:t>
            </w:r>
            <w:r w:rsidRPr="00811326">
              <w:rPr>
                <w:rFonts w:ascii="Arial" w:hAnsi="Arial" w:cs="Arial"/>
                <w:sz w:val="22"/>
              </w:rPr>
              <w:t xml:space="preserve">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4D6073" w:rsidP="004D6073">
            <w:pPr>
              <w:rPr>
                <w:rFonts w:ascii="Arial" w:hAnsi="Arial" w:cs="Arial"/>
              </w:rPr>
            </w:pPr>
            <w:r w:rsidRPr="00811326">
              <w:rPr>
                <w:rFonts w:ascii="Arial" w:hAnsi="Arial" w:cs="Arial"/>
                <w:sz w:val="22"/>
              </w:rPr>
              <w:t>Record</w:t>
            </w:r>
            <w:r w:rsidR="00A9497C">
              <w:rPr>
                <w:rFonts w:ascii="Arial" w:hAnsi="Arial" w:cs="Arial"/>
                <w:sz w:val="22"/>
              </w:rPr>
              <w:t>ed</w:t>
            </w:r>
            <w:r w:rsidRPr="00811326">
              <w:rPr>
                <w:rFonts w:ascii="Arial" w:hAnsi="Arial" w:cs="Arial"/>
                <w:sz w:val="22"/>
              </w:rPr>
              <w:t xml:space="preserve"> reading of vernier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4D6073" w:rsidP="004D6073">
            <w:pPr>
              <w:rPr>
                <w:rFonts w:ascii="Arial" w:hAnsi="Arial" w:cs="Arial"/>
              </w:rPr>
            </w:pPr>
            <w:r w:rsidRPr="00811326">
              <w:rPr>
                <w:rFonts w:ascii="Arial" w:hAnsi="Arial" w:cs="Arial"/>
                <w:sz w:val="22"/>
              </w:rPr>
              <w:t>Repeat</w:t>
            </w:r>
            <w:r w:rsidR="00A9497C">
              <w:rPr>
                <w:rFonts w:ascii="Arial" w:hAnsi="Arial" w:cs="Arial"/>
                <w:sz w:val="22"/>
              </w:rPr>
              <w:t>ed</w:t>
            </w:r>
            <w:r w:rsidRPr="00811326">
              <w:rPr>
                <w:rFonts w:ascii="Arial" w:hAnsi="Arial" w:cs="Arial"/>
                <w:sz w:val="22"/>
              </w:rPr>
              <w:t xml:space="preserve"> the procedure for 6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4D6073" w:rsidP="004D6073">
            <w:pPr>
              <w:rPr>
                <w:rFonts w:ascii="Arial" w:hAnsi="Arial" w:cs="Arial"/>
              </w:rPr>
            </w:pPr>
            <w:r w:rsidRPr="00811326">
              <w:rPr>
                <w:rFonts w:ascii="Arial" w:hAnsi="Arial" w:cs="Arial"/>
                <w:sz w:val="22"/>
              </w:rPr>
              <w:t>Compute</w:t>
            </w:r>
            <w:r w:rsidR="00A9497C">
              <w:rPr>
                <w:rFonts w:ascii="Arial" w:hAnsi="Arial" w:cs="Arial"/>
                <w:sz w:val="22"/>
              </w:rPr>
              <w:t>d</w:t>
            </w:r>
            <w:r w:rsidRPr="00811326">
              <w:rPr>
                <w:rFonts w:ascii="Arial" w:hAnsi="Arial" w:cs="Arial"/>
                <w:sz w:val="22"/>
              </w:rPr>
              <w:t xml:space="preserve"> deflection and verify that the deflection is proportional to the cube of span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4D6073" w:rsidP="004D6073">
            <w:pPr>
              <w:rPr>
                <w:rFonts w:ascii="Arial" w:hAnsi="Arial" w:cs="Arial"/>
              </w:rPr>
            </w:pPr>
            <w:r w:rsidRPr="00811326">
              <w:rPr>
                <w:rFonts w:ascii="Arial" w:hAnsi="Arial" w:cs="Arial"/>
                <w:sz w:val="22"/>
              </w:rPr>
              <w:t>Plot</w:t>
            </w:r>
            <w:r w:rsidR="00A9497C">
              <w:rPr>
                <w:rFonts w:ascii="Arial" w:hAnsi="Arial" w:cs="Arial"/>
                <w:sz w:val="22"/>
              </w:rPr>
              <w:t>ted</w:t>
            </w:r>
            <w:r w:rsidRPr="00811326">
              <w:rPr>
                <w:rFonts w:ascii="Arial" w:hAnsi="Arial" w:cs="Arial"/>
                <w:sz w:val="22"/>
              </w:rPr>
              <w:t xml:space="preserve"> a graph between load and deflection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D6073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D6073" w:rsidRPr="004E69FB" w:rsidRDefault="004D6073" w:rsidP="004D6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D6073" w:rsidRPr="00811326" w:rsidRDefault="00A9497C" w:rsidP="004D6073">
            <w:pPr>
              <w:rPr>
                <w:sz w:val="20"/>
              </w:rPr>
            </w:pPr>
            <w:r>
              <w:rPr>
                <w:rFonts w:ascii="Arial" w:hAnsi="Arial" w:cs="Arial"/>
                <w:sz w:val="22"/>
              </w:rPr>
              <w:t>Verified</w:t>
            </w:r>
            <w:r w:rsidR="004D6073" w:rsidRPr="00811326">
              <w:rPr>
                <w:rFonts w:ascii="Arial" w:hAnsi="Arial" w:cs="Arial"/>
                <w:sz w:val="22"/>
              </w:rPr>
              <w:t xml:space="preserve"> that the deflection is proportional to the load by drawing a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D6073" w:rsidRPr="004E69FB" w:rsidRDefault="004D6073" w:rsidP="004D6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D6073" w:rsidRPr="004E69FB" w:rsidRDefault="004D6073" w:rsidP="004D6073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70417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70417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E2A22" w:rsidRPr="002A6AB6" w:rsidRDefault="009E2A22" w:rsidP="009E2A22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Determine Deflection of Beams</w:t>
            </w:r>
          </w:p>
          <w:p w:rsidR="002F07B4" w:rsidRPr="00963AEE" w:rsidRDefault="002F07B4" w:rsidP="002F07B4">
            <w:pPr>
              <w:spacing w:before="240"/>
              <w:rPr>
                <w:rFonts w:cstheme="minorHAnsi"/>
              </w:rPr>
            </w:pP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70417C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70417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62C6F" w:rsidRPr="004E69FB" w:rsidTr="00E57004">
        <w:trPr>
          <w:trHeight w:val="466"/>
        </w:trPr>
        <w:tc>
          <w:tcPr>
            <w:tcW w:w="470" w:type="dxa"/>
            <w:vMerge w:val="restart"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Define deflection.</w:t>
            </w:r>
          </w:p>
        </w:tc>
        <w:tc>
          <w:tcPr>
            <w:tcW w:w="1508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42"/>
        </w:trPr>
        <w:tc>
          <w:tcPr>
            <w:tcW w:w="470" w:type="dxa"/>
            <w:vMerge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42"/>
        </w:trPr>
        <w:tc>
          <w:tcPr>
            <w:tcW w:w="470" w:type="dxa"/>
            <w:vMerge w:val="restart"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Define slope.</w:t>
            </w:r>
          </w:p>
        </w:tc>
        <w:tc>
          <w:tcPr>
            <w:tcW w:w="1508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43"/>
        </w:trPr>
        <w:tc>
          <w:tcPr>
            <w:tcW w:w="470" w:type="dxa"/>
            <w:vMerge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31"/>
        </w:trPr>
        <w:tc>
          <w:tcPr>
            <w:tcW w:w="470" w:type="dxa"/>
            <w:vMerge w:val="restart"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Write unit of deflection.</w:t>
            </w:r>
          </w:p>
        </w:tc>
        <w:tc>
          <w:tcPr>
            <w:tcW w:w="1508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54"/>
        </w:trPr>
        <w:tc>
          <w:tcPr>
            <w:tcW w:w="470" w:type="dxa"/>
            <w:vMerge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08"/>
        </w:trPr>
        <w:tc>
          <w:tcPr>
            <w:tcW w:w="470" w:type="dxa"/>
            <w:vMerge w:val="restart"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Define stiffness.</w:t>
            </w:r>
          </w:p>
        </w:tc>
        <w:tc>
          <w:tcPr>
            <w:tcW w:w="1508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78"/>
        </w:trPr>
        <w:tc>
          <w:tcPr>
            <w:tcW w:w="470" w:type="dxa"/>
            <w:vMerge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54"/>
        </w:trPr>
        <w:tc>
          <w:tcPr>
            <w:tcW w:w="470" w:type="dxa"/>
            <w:vMerge w:val="restart"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Define flexural rigidity.</w:t>
            </w:r>
          </w:p>
        </w:tc>
        <w:tc>
          <w:tcPr>
            <w:tcW w:w="1508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31"/>
        </w:trPr>
        <w:tc>
          <w:tcPr>
            <w:tcW w:w="470" w:type="dxa"/>
            <w:vMerge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66"/>
        </w:trPr>
        <w:tc>
          <w:tcPr>
            <w:tcW w:w="470" w:type="dxa"/>
            <w:vMerge w:val="restart"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F451B5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Name the methods of calculation of deflection of beams.</w:t>
            </w:r>
          </w:p>
        </w:tc>
        <w:tc>
          <w:tcPr>
            <w:tcW w:w="1508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F62C6F" w:rsidP="004E69FB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Write the formula to calculate deflection and slope if point load is acting at free end of cantilever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F62C6F" w:rsidP="00F62C6F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Write the formula to calculate deflection and slope if U.D.L. is acting on whole span of cantilever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F62C6F" w:rsidP="00F62C6F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 xml:space="preserve">Write the </w:t>
            </w:r>
            <w:bookmarkStart w:id="0" w:name="_GoBack"/>
            <w:bookmarkEnd w:id="0"/>
            <w:r w:rsidRPr="00F62C6F">
              <w:rPr>
                <w:rFonts w:ascii="Arial" w:hAnsi="Arial" w:cs="Arial"/>
                <w:sz w:val="22"/>
              </w:rPr>
              <w:t>formula to calculate deflection and slope if point load is acting at mid span of simply supported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F62C6F" w:rsidP="00F62C6F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Write the formula to calculate deflection and slope if U.D.L. is acting at whole span of simply supported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62C6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66"/>
        </w:trPr>
        <w:tc>
          <w:tcPr>
            <w:tcW w:w="470" w:type="dxa"/>
            <w:vMerge w:val="restart"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4E69FB">
            <w:pPr>
              <w:rPr>
                <w:rFonts w:ascii="Arial" w:hAnsi="Arial" w:cs="Arial"/>
                <w:sz w:val="22"/>
              </w:rPr>
            </w:pPr>
            <w:r w:rsidRPr="00F62C6F">
              <w:rPr>
                <w:rFonts w:ascii="Arial" w:hAnsi="Arial" w:cs="Arial"/>
                <w:sz w:val="22"/>
              </w:rPr>
              <w:t>Write the formula to calculate deflection and slope if point load is acting at mid span and U.D.L. is acting at whole span of simply supported beam.</w:t>
            </w:r>
          </w:p>
        </w:tc>
        <w:tc>
          <w:tcPr>
            <w:tcW w:w="1508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  <w:tr w:rsidR="00F62C6F" w:rsidRPr="004E69FB" w:rsidTr="00E57004">
        <w:trPr>
          <w:trHeight w:val="466"/>
        </w:trPr>
        <w:tc>
          <w:tcPr>
            <w:tcW w:w="470" w:type="dxa"/>
            <w:vMerge/>
          </w:tcPr>
          <w:p w:rsidR="00F62C6F" w:rsidRPr="004E69FB" w:rsidRDefault="00F62C6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62C6F" w:rsidRPr="00F62C6F" w:rsidRDefault="00F62C6F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62C6F" w:rsidRPr="004E69FB" w:rsidRDefault="00F62C6F" w:rsidP="004E69FB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632991" w:rsidP="00F62C6F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17C" w:rsidRDefault="0070417C">
      <w:pPr>
        <w:spacing w:after="0" w:line="240" w:lineRule="auto"/>
      </w:pPr>
      <w:r>
        <w:separator/>
      </w:r>
    </w:p>
  </w:endnote>
  <w:endnote w:type="continuationSeparator" w:id="0">
    <w:p w:rsidR="0070417C" w:rsidRDefault="00704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3327B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97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15C5" w:rsidRDefault="00A415C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17C" w:rsidRDefault="0070417C">
      <w:pPr>
        <w:spacing w:after="0" w:line="240" w:lineRule="auto"/>
      </w:pPr>
      <w:r>
        <w:separator/>
      </w:r>
    </w:p>
  </w:footnote>
  <w:footnote w:type="continuationSeparator" w:id="0">
    <w:p w:rsidR="0070417C" w:rsidRDefault="00704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193"/>
    <w:multiLevelType w:val="hybridMultilevel"/>
    <w:tmpl w:val="E890974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80CD3"/>
    <w:multiLevelType w:val="hybridMultilevel"/>
    <w:tmpl w:val="685C2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991"/>
    <w:multiLevelType w:val="hybridMultilevel"/>
    <w:tmpl w:val="86A04A56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A44E90"/>
    <w:multiLevelType w:val="hybridMultilevel"/>
    <w:tmpl w:val="6B144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B4820"/>
    <w:multiLevelType w:val="hybridMultilevel"/>
    <w:tmpl w:val="7F5435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BE5519"/>
    <w:multiLevelType w:val="hybridMultilevel"/>
    <w:tmpl w:val="C786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3960F7"/>
    <w:multiLevelType w:val="hybridMultilevel"/>
    <w:tmpl w:val="7E400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F360F2"/>
    <w:multiLevelType w:val="hybridMultilevel"/>
    <w:tmpl w:val="BFACD0E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5F2E3C4B"/>
    <w:multiLevelType w:val="hybridMultilevel"/>
    <w:tmpl w:val="74C08C0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4C60E3"/>
    <w:multiLevelType w:val="hybridMultilevel"/>
    <w:tmpl w:val="553C4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611CA"/>
    <w:multiLevelType w:val="hybridMultilevel"/>
    <w:tmpl w:val="7F5435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E3820"/>
    <w:multiLevelType w:val="hybridMultilevel"/>
    <w:tmpl w:val="B290B33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FB392C"/>
    <w:multiLevelType w:val="hybridMultilevel"/>
    <w:tmpl w:val="1A069AE2"/>
    <w:lvl w:ilvl="0" w:tplc="6B54DFF8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6"/>
  </w:num>
  <w:num w:numId="3">
    <w:abstractNumId w:val="24"/>
  </w:num>
  <w:num w:numId="4">
    <w:abstractNumId w:val="30"/>
  </w:num>
  <w:num w:numId="5">
    <w:abstractNumId w:val="34"/>
  </w:num>
  <w:num w:numId="6">
    <w:abstractNumId w:val="12"/>
  </w:num>
  <w:num w:numId="7">
    <w:abstractNumId w:val="18"/>
  </w:num>
  <w:num w:numId="8">
    <w:abstractNumId w:val="3"/>
  </w:num>
  <w:num w:numId="9">
    <w:abstractNumId w:val="4"/>
  </w:num>
  <w:num w:numId="10">
    <w:abstractNumId w:val="29"/>
  </w:num>
  <w:num w:numId="11">
    <w:abstractNumId w:val="11"/>
  </w:num>
  <w:num w:numId="12">
    <w:abstractNumId w:val="33"/>
  </w:num>
  <w:num w:numId="13">
    <w:abstractNumId w:val="7"/>
  </w:num>
  <w:num w:numId="14">
    <w:abstractNumId w:val="15"/>
  </w:num>
  <w:num w:numId="15">
    <w:abstractNumId w:val="17"/>
  </w:num>
  <w:num w:numId="16">
    <w:abstractNumId w:val="26"/>
  </w:num>
  <w:num w:numId="17">
    <w:abstractNumId w:val="25"/>
  </w:num>
  <w:num w:numId="18">
    <w:abstractNumId w:val="20"/>
  </w:num>
  <w:num w:numId="19">
    <w:abstractNumId w:val="1"/>
  </w:num>
  <w:num w:numId="20">
    <w:abstractNumId w:val="16"/>
  </w:num>
  <w:num w:numId="21">
    <w:abstractNumId w:val="13"/>
  </w:num>
  <w:num w:numId="22">
    <w:abstractNumId w:val="31"/>
  </w:num>
  <w:num w:numId="23">
    <w:abstractNumId w:val="21"/>
  </w:num>
  <w:num w:numId="24">
    <w:abstractNumId w:val="23"/>
  </w:num>
  <w:num w:numId="25">
    <w:abstractNumId w:val="10"/>
  </w:num>
  <w:num w:numId="26">
    <w:abstractNumId w:val="22"/>
  </w:num>
  <w:num w:numId="27">
    <w:abstractNumId w:val="2"/>
  </w:num>
  <w:num w:numId="28">
    <w:abstractNumId w:val="5"/>
  </w:num>
  <w:num w:numId="29">
    <w:abstractNumId w:val="32"/>
  </w:num>
  <w:num w:numId="30">
    <w:abstractNumId w:val="0"/>
  </w:num>
  <w:num w:numId="31">
    <w:abstractNumId w:val="9"/>
  </w:num>
  <w:num w:numId="32">
    <w:abstractNumId w:val="8"/>
  </w:num>
  <w:num w:numId="33">
    <w:abstractNumId w:val="19"/>
  </w:num>
  <w:num w:numId="34">
    <w:abstractNumId w:val="28"/>
  </w:num>
  <w:num w:numId="35">
    <w:abstractNumId w:val="27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84B41"/>
    <w:rsid w:val="00095D9A"/>
    <w:rsid w:val="000C5264"/>
    <w:rsid w:val="000D47CD"/>
    <w:rsid w:val="001526AE"/>
    <w:rsid w:val="001D207C"/>
    <w:rsid w:val="001E08AC"/>
    <w:rsid w:val="002C4365"/>
    <w:rsid w:val="002C4D6E"/>
    <w:rsid w:val="002F07B4"/>
    <w:rsid w:val="003327B7"/>
    <w:rsid w:val="0036124D"/>
    <w:rsid w:val="00380F2F"/>
    <w:rsid w:val="004D6073"/>
    <w:rsid w:val="004E69FB"/>
    <w:rsid w:val="005340E0"/>
    <w:rsid w:val="005478B5"/>
    <w:rsid w:val="00555783"/>
    <w:rsid w:val="00585328"/>
    <w:rsid w:val="005A6DA2"/>
    <w:rsid w:val="00632991"/>
    <w:rsid w:val="006553B9"/>
    <w:rsid w:val="00697C5B"/>
    <w:rsid w:val="0070417C"/>
    <w:rsid w:val="00740E96"/>
    <w:rsid w:val="00773003"/>
    <w:rsid w:val="0086632D"/>
    <w:rsid w:val="008869B2"/>
    <w:rsid w:val="00890D76"/>
    <w:rsid w:val="008A5413"/>
    <w:rsid w:val="008B5381"/>
    <w:rsid w:val="00963AEE"/>
    <w:rsid w:val="00993B08"/>
    <w:rsid w:val="009C704F"/>
    <w:rsid w:val="009E2A22"/>
    <w:rsid w:val="00A415C5"/>
    <w:rsid w:val="00A456BB"/>
    <w:rsid w:val="00A9497C"/>
    <w:rsid w:val="00AC406B"/>
    <w:rsid w:val="00B21464"/>
    <w:rsid w:val="00BA25B8"/>
    <w:rsid w:val="00BB59A0"/>
    <w:rsid w:val="00BC4F47"/>
    <w:rsid w:val="00C4386D"/>
    <w:rsid w:val="00C56E0D"/>
    <w:rsid w:val="00D813FF"/>
    <w:rsid w:val="00DB0141"/>
    <w:rsid w:val="00DB4470"/>
    <w:rsid w:val="00DC4E21"/>
    <w:rsid w:val="00DD1416"/>
    <w:rsid w:val="00E313A3"/>
    <w:rsid w:val="00E57004"/>
    <w:rsid w:val="00E77B91"/>
    <w:rsid w:val="00F62C6F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6"/>
    <o:shapelayout v:ext="edit">
      <o:idmap v:ext="edit" data="1"/>
    </o:shapelayout>
  </w:shapeDefaults>
  <w:decimalSymbol w:val="."/>
  <w:listSeparator w:val=","/>
  <w14:docId w14:val="515C568E"/>
  <w15:docId w15:val="{8FC180A1-85AE-4D63-8556-D9D7A200F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3</cp:revision>
  <dcterms:created xsi:type="dcterms:W3CDTF">2020-04-04T10:10:00Z</dcterms:created>
  <dcterms:modified xsi:type="dcterms:W3CDTF">2020-04-04T10:17:00Z</dcterms:modified>
</cp:coreProperties>
</file>